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0"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FAIS</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0"/>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FAIS</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2"/>
              <w:gridCol w:w="224"/>
              <w:gridCol w:w="7425"/>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FAIS</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2015</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316194">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316194">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316194">
                  <w:pPr>
                    <w:framePr w:hSpace="141" w:wrap="around" w:vAnchor="text" w:hAnchor="text" w:y="1"/>
                    <w:suppressOverlap/>
                    <w:rPr>
                      <w:color w:val="A6A6A6" w:themeColor="background1" w:themeShade="A6"/>
                    </w:rPr>
                  </w:pPr>
                  <w:r>
                    <w:rPr>
                      <w:color w:val="A6A6A6" w:themeColor="background1" w:themeShade="A6"/>
                    </w:rPr>
                    <w:t>Consistencia y Resultados</w:t>
                  </w:r>
                </w:p>
              </w:tc>
              <w:tc>
                <w:tcPr>
                  <w:tcW w:w="5191" w:type="dxa"/>
                  <w:gridSpan w:val="2"/>
                  <w:shd w:val="clear" w:color="auto" w:fill="F2F2F2" w:themeFill="background1" w:themeFillShade="F2"/>
                </w:tcPr>
                <w:p w:rsidR="00187BC8" w:rsidRPr="007B578F" w:rsidRDefault="00187BC8" w:rsidP="00316194">
                  <w:pPr>
                    <w:framePr w:hSpace="141" w:wrap="around" w:vAnchor="text" w:hAnchor="text" w:y="1"/>
                    <w:suppressOverlap/>
                    <w:rPr>
                      <w:color w:val="A6A6A6" w:themeColor="background1" w:themeShade="A6"/>
                    </w:rPr>
                  </w:pPr>
                  <w:r>
                    <w:rPr>
                      <w:color w:val="A6A6A6" w:themeColor="background1" w:themeShade="A6"/>
                    </w:rPr>
                    <w:t>151,733.00</w:t>
                  </w:r>
                </w:p>
              </w:tc>
            </w:tr>
            <w:tr w:rsidR="005D623A" w:rsidRPr="007B578F" w:rsidTr="005D623A">
              <w:trPr>
                <w:trHeight w:val="77"/>
              </w:trPr>
              <w:tc>
                <w:tcPr>
                  <w:tcW w:w="4590" w:type="dxa"/>
                  <w:shd w:val="clear" w:color="auto" w:fill="auto"/>
                </w:tcPr>
                <w:p w:rsidR="005D623A" w:rsidRDefault="005D623A" w:rsidP="00316194">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316194">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316194">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316194">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316194">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316194">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Coadyuvar en la Consolidación del Sistema de Evaluación del Desempeño en el Estado de Oaxaca, a través de identificar y analizar la consistencia y resultados del Fondo de Aportaciones para la Infraestructura Social (FAIS) en su componente Infraestructura Social Estatal (FISE), en cuanto al Diseño de la Matriz de Indicadores para Resultados, la Planeación Estratégica, Cobertura y Focalización, Operación, Percepción de la Población Objetivo, Resultados y Ejercicio de los Recursos, con el fin de que las recomendaciones de este análisis retroalimenten el diseño, la gestión, el desempeño y el ejercicio de los recursos, con base en indicadores estratégicos y de gestión para el cumplimiento de los objetivos para los que están destinados.</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El Fondo de Aportaciones para la Infraestructura Social (FAIS), es uno de los ocho fondos que integran el Ramo 33 Aportaciones Federales para Entidades Federativas y Municipios, y tiene como objetivo fundamental el financiamiento de obras, acciones sociales básicas, e inversiones que beneficien directamente a población en pobreza extrema, localidades con alto o muy alto nivel de rezago social conforme a lo previsto en la Ley General de Desarrollo Social, y en las Zonas de Atención Prioritaria.El FAIS se divide en dos componentes: El Fondo para la Infraestructura Social Municipal y de las Demarcaciones Territoriales del Distrito Federal (FISMDF) y el Fondo de Infraestructura Social para las Entidades (FISE). Los recursos del FISM, según lo señala la Ley de Coordinación Fiscal (LCF) en su Artículo 33, se destinan a: agua potable, alcantarillado, drenaje y letrinas, urbanización, electrificación rural y de colonias pobres, infraestructura básica del sector salud y educativo, mejoramiento de vivienda, así como mantenimiento de infraestructura; mientras que los recursos del FISE se orientan hacia obras y acciones que beneficien preferentemente a la población de los municipios, demarcaciones territoriales y localidades que presenten mayores niveles de rezago social y pobreza extrema en la entidad.Los recursos del FAIS, dado que tienen una naturaleza federal, están sujetos a la evaluación del desempeño, en términos de lo que establecen los Artículos 85 fracción I y 110 de la Ley Federal de Presupuesto y Responsabilidad Hacendaria (LFPRH); 49 fracción V de la LCF y conforme a lo señalado en los Lineamientos Generales para la Evaluación de los Programas Federales de la Administración Pública Federal publicados por la Secretaría de la Función Pública en el Diario Oficial de la Federación el 30 de marzo de 2007.La evaluación que se realiza en este documento es Estratégica de Consistencia y Resultados, y consiste en dar respuesta a setenta y cinco preguntas para medir el desempeño y los logros en la ejecución de los recursos del FAIS, particularmente del 2015; Ficha Técnica; MIR Federal; MIR Estatal; Vinculación del Plan Estatal de Desarrollo y el Plan Nacional de Desarrollo con los objetivos de las Dependencias Ejecutoras; Plan Sectorial de Desarrollo: Plan Estratégico Sectorial de Transporte y Plan Estratégico Sectorial de Protección Ambiental; Programa Estatal de Financiamiento del Desarrollo 2011-2016; Objetivos Estratégicos de la Comisión Estatal del Agua y del Programa Operativo Anual 2014 de la Unidad Responsable; Árbol de objetivos y de problemas de la Comisión Estatal de Agua; MIR de la Comisión Estatal de Agua del ejercicio 2015; listado de indicadores; MIR de Caminos y Autopistas de Oaxaca; MIR de la Secretaría de las Infraestructuras y el Ordenamiento Territorial Sustentable del ejercicio 2015; Ficha Técnica del Indicador de Gestión de la Comisión Estatal de Agua del Anteproyecto de Presupuesto de Egresos 2015 de los cuatro niveles de objetivo; Formato de listado de programas con características similares; Catálogo de obras de FAIS y Zonas de Atención Prioritaria 2014 de SEDESOL; Documentos normativos; Documentos metodológicos para la selección de proyectos; Informe Anual de la Situación de Pobreza y Rezago Social; Características Socioeconómicas de los Beneficiarios; Resumen de población beneficiada del Programa FISE 2014 de la Comisión Estatal del Agua; Manual de Planeación, Programación y Presupuestación; Reporte de Seguimiento del FISE 2014; Resumen de Presupuesto de Egresos 2014, Resumen por Unidad Responsable, Proyecto-Obra o Actividad; Listado de obras 2014 de SINFRA; Avances Físicos y Financieros al 31 de diciembre de 2014; Ejecución y Entrega de Obra de la Comisión Estatal de Agua; Actas de entrega-recepción de obras; Informe final de cumplimiento de los programas y proyectos de inversión; Estado de Origen y Aplicación de Recursos del FISE del 1 de enero al 31 de diciembre de 2014;</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043"/>
        <w:gridCol w:w="3960"/>
        <w:gridCol w:w="3685"/>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ResumenEjecutivoFISE2015Final.pdf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del FAIS-FISE</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InformeFISE2015Final.pdf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FAIS-FISE</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fdr_FISE_2015.pdf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Anexos de la evaluación del FAIS-FISE</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TdR2015.pdf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para la Evaluación Estratégica de Consistencia y Resultados</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ANEXO6(L).pdf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6 al Convenio Marco de Apoyo y Colaboración Institucional</w:t>
            </w:r>
          </w:p>
        </w:tc>
      </w:tr>
    </w:tbl>
    <w:p w:rsidR="00BE754E" w:rsidRDefault="00BE754E" w:rsidP="00130A5F">
      <w:pPr>
        <w:ind w:right="40"/>
        <w:rPr>
          <w:b/>
        </w:rPr>
      </w:pPr>
    </w:p>
    <w:p w:rsidR="00316194" w:rsidRPr="00316194" w:rsidRDefault="00316194" w:rsidP="00130A5F">
      <w:pPr>
        <w:ind w:right="40"/>
        <w:rPr>
          <w:b/>
          <w:lang w:val="en-US"/>
        </w:rPr>
      </w:pPr>
      <w:r>
        <w:rPr>
          <w:noProof/>
          <w:lang w:val="en-US" w:eastAsia="en-US"/>
        </w:rPr>
        <w:drawing>
          <wp:inline distT="0" distB="0" distL="0" distR="0" wp14:anchorId="57F9E385" wp14:editId="4AE492CD">
            <wp:extent cx="6151880" cy="925195"/>
            <wp:effectExtent l="0" t="0" r="1270" b="8255"/>
            <wp:docPr id="7" name="Imagen 7" descr="leyenda2016"/>
            <wp:cNvGraphicFramePr/>
            <a:graphic xmlns:a="http://schemas.openxmlformats.org/drawingml/2006/main">
              <a:graphicData uri="http://schemas.openxmlformats.org/drawingml/2006/picture">
                <pic:pic xmlns:pic="http://schemas.openxmlformats.org/drawingml/2006/picture">
                  <pic:nvPicPr>
                    <pic:cNvPr id="7" name="Imagen 7" descr="leyenda201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1880" cy="925195"/>
                    </a:xfrm>
                    <a:prstGeom prst="rect">
                      <a:avLst/>
                    </a:prstGeom>
                    <a:noFill/>
                  </pic:spPr>
                </pic:pic>
              </a:graphicData>
            </a:graphic>
          </wp:inline>
        </w:drawing>
      </w:r>
      <w:bookmarkStart w:id="1" w:name="_GoBack"/>
      <w:bookmarkEnd w:id="1"/>
    </w:p>
    <w:sectPr w:rsidR="00316194" w:rsidRPr="00316194"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Adobe Caslon Pro Bold">
    <w:altName w:val="Times New Roman"/>
    <w:panose1 w:val="00000000000000000000"/>
    <w:charset w:val="00"/>
    <w:family w:val="roman"/>
    <w:notTrueType/>
    <w:pitch w:val="variable"/>
    <w:sig w:usb0="00000007" w:usb1="00000001" w:usb2="00000000" w:usb3="00000000" w:csb0="00000093"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panose1 w:val="02020502050506020301"/>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n-US" w:eastAsia="en-US"/>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E43BC9">
          <w:rPr>
            <w:noProof/>
            <w:lang w:val="en-US" w:eastAsia="en-US"/>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316194" w:rsidRPr="00316194">
                                  <w:rPr>
                                    <w:b/>
                                    <w:noProof/>
                                    <w:color w:val="808080" w:themeColor="background1" w:themeShade="80"/>
                                    <w:sz w:val="16"/>
                                    <w:szCs w:val="16"/>
                                  </w:rPr>
                                  <w:t>4</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316194" w:rsidRPr="00316194">
                            <w:rPr>
                              <w:b/>
                              <w:noProof/>
                              <w:color w:val="808080" w:themeColor="background1" w:themeShade="80"/>
                              <w:sz w:val="16"/>
                              <w:szCs w:val="16"/>
                            </w:rPr>
                            <w:t>4</w:t>
                          </w:r>
                          <w:r w:rsidRPr="00314CC3">
                            <w:rPr>
                              <w:b/>
                              <w:color w:val="808080" w:themeColor="background1" w:themeShade="80"/>
                            </w:rPr>
                            <w:fldChar w:fldCharType="end"/>
                          </w:r>
                        </w:p>
                      </w:txbxContent>
                    </v:textbox>
                  </v:rect>
                  <w10:wrap anchorx="margin" anchory="page"/>
                </v:group>
              </w:pict>
            </mc:Fallback>
          </mc:AlternateContent>
        </w:r>
        <w:r w:rsidR="00314CC3">
          <w:rPr>
            <w:noProof/>
            <w:lang w:val="en-US" w:eastAsia="en-US"/>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316194">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n-US" w:eastAsia="en-US"/>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E43BC9">
      <w:rPr>
        <w:noProof/>
        <w:lang w:val="en-US" w:eastAsia="en-US"/>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316194">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05">
      <o:colormenu v:ext="edit" strokecolor="none [161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051F9"/>
    <w:rsid w:val="00224FA5"/>
    <w:rsid w:val="00225C6C"/>
    <w:rsid w:val="002A7FF3"/>
    <w:rsid w:val="002C081D"/>
    <w:rsid w:val="00301B51"/>
    <w:rsid w:val="00306F98"/>
    <w:rsid w:val="00311F8C"/>
    <w:rsid w:val="00314CC3"/>
    <w:rsid w:val="00316194"/>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3BC9"/>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5">
      <o:colormenu v:ext="edit" strokecolor="none [1612]"/>
    </o:shapedefaults>
    <o:shapelayout v:ext="edit">
      <o:idmap v:ext="edit" data="1"/>
    </o:shapelayout>
  </w:shapeDefaults>
  <w:decimalSymbol w:val="."/>
  <w:listSeparator w:val=";"/>
  <w15:docId w15:val="{E9173204-D4AE-4B74-AFBC-62F36C00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61AB4B86-35AE-4A32-B13E-532C4F1FB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867</Words>
  <Characters>4946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JOSE MANUEL</cp:lastModifiedBy>
  <cp:revision>3</cp:revision>
  <cp:lastPrinted>2012-12-11T00:42:00Z</cp:lastPrinted>
  <dcterms:created xsi:type="dcterms:W3CDTF">2016-07-29T16:23:00Z</dcterms:created>
  <dcterms:modified xsi:type="dcterms:W3CDTF">2016-08-02T21:32:00Z</dcterms:modified>
</cp:coreProperties>
</file>